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1EC" w:rsidRDefault="00E601EC">
      <w:pPr>
        <w:rPr>
          <w:b/>
          <w:sz w:val="28"/>
          <w:szCs w:val="28"/>
        </w:rPr>
      </w:pPr>
      <w:r>
        <w:rPr>
          <w:b/>
          <w:sz w:val="28"/>
          <w:szCs w:val="28"/>
        </w:rPr>
        <w:t>Programma cursus:</w:t>
      </w:r>
    </w:p>
    <w:p w:rsidR="00C361DD" w:rsidRPr="00BB4BF2" w:rsidRDefault="002E2A74">
      <w:pPr>
        <w:rPr>
          <w:b/>
          <w:sz w:val="28"/>
          <w:szCs w:val="28"/>
        </w:rPr>
      </w:pPr>
      <w:r w:rsidRPr="00BB4BF2">
        <w:rPr>
          <w:b/>
          <w:sz w:val="28"/>
          <w:szCs w:val="28"/>
        </w:rPr>
        <w:t xml:space="preserve">Gezinsdiagnostiek m.b.v. Lausanne </w:t>
      </w:r>
      <w:proofErr w:type="spellStart"/>
      <w:r w:rsidRPr="00BB4BF2">
        <w:rPr>
          <w:b/>
          <w:sz w:val="28"/>
          <w:szCs w:val="28"/>
        </w:rPr>
        <w:t>Pic</w:t>
      </w:r>
      <w:r w:rsidR="0077689C">
        <w:rPr>
          <w:b/>
          <w:sz w:val="28"/>
          <w:szCs w:val="28"/>
        </w:rPr>
        <w:t>N</w:t>
      </w:r>
      <w:r w:rsidRPr="00BB4BF2">
        <w:rPr>
          <w:b/>
          <w:sz w:val="28"/>
          <w:szCs w:val="28"/>
        </w:rPr>
        <w:t>ic</w:t>
      </w:r>
      <w:proofErr w:type="spellEnd"/>
      <w:r w:rsidR="001771F1">
        <w:rPr>
          <w:b/>
          <w:sz w:val="28"/>
          <w:szCs w:val="28"/>
        </w:rPr>
        <w:t xml:space="preserve"> </w:t>
      </w:r>
      <w:r w:rsidRPr="00BB4BF2">
        <w:rPr>
          <w:b/>
          <w:sz w:val="28"/>
          <w:szCs w:val="28"/>
        </w:rPr>
        <w:t>Game</w:t>
      </w:r>
    </w:p>
    <w:p w:rsidR="00BB4BF2" w:rsidRDefault="00BB4BF2" w:rsidP="0077689C">
      <w:pPr>
        <w:jc w:val="right"/>
      </w:pPr>
    </w:p>
    <w:p w:rsidR="002E2A74" w:rsidRDefault="002E2A74">
      <w:r>
        <w:t>Tweedaagse cursus</w:t>
      </w:r>
      <w:r w:rsidR="00E601EC">
        <w:t xml:space="preserve"> (12 uur)</w:t>
      </w:r>
    </w:p>
    <w:p w:rsidR="002E2A74" w:rsidRDefault="002E2A74">
      <w:r>
        <w:t>Tilburg</w:t>
      </w:r>
    </w:p>
    <w:p w:rsidR="002E2A74" w:rsidRDefault="002E2A74">
      <w:r>
        <w:t xml:space="preserve">Inschrijven via </w:t>
      </w:r>
      <w:hyperlink r:id="rId4" w:history="1">
        <w:r w:rsidRPr="0022650C">
          <w:rPr>
            <w:rStyle w:val="Hyperlink"/>
          </w:rPr>
          <w:t>Picnic@ouderbabycentrum.nl</w:t>
        </w:r>
      </w:hyperlink>
    </w:p>
    <w:p w:rsidR="002E2A74" w:rsidRDefault="002E2A74"/>
    <w:p w:rsidR="003B5563" w:rsidRPr="003B5563" w:rsidRDefault="003B5563" w:rsidP="003B5563">
      <w:pPr>
        <w:rPr>
          <w:rFonts w:cstheme="minorHAnsi"/>
          <w:color w:val="000000"/>
        </w:rPr>
      </w:pPr>
      <w:r w:rsidRPr="003B5563">
        <w:rPr>
          <w:rFonts w:cstheme="minorHAnsi"/>
        </w:rPr>
        <w:t xml:space="preserve">Het Lausanne </w:t>
      </w:r>
      <w:proofErr w:type="spellStart"/>
      <w:r w:rsidRPr="003B5563">
        <w:rPr>
          <w:rFonts w:cstheme="minorHAnsi"/>
        </w:rPr>
        <w:t>Picnic</w:t>
      </w:r>
      <w:proofErr w:type="spellEnd"/>
      <w:r w:rsidRPr="003B5563">
        <w:rPr>
          <w:rFonts w:cstheme="minorHAnsi"/>
        </w:rPr>
        <w:t xml:space="preserve"> Game </w:t>
      </w:r>
      <w:r>
        <w:rPr>
          <w:rFonts w:cstheme="minorHAnsi"/>
        </w:rPr>
        <w:t xml:space="preserve">(LPG) </w:t>
      </w:r>
      <w:r w:rsidRPr="003B5563">
        <w:rPr>
          <w:rFonts w:cstheme="minorHAnsi"/>
        </w:rPr>
        <w:t xml:space="preserve">is een diagnostisch instrument om de verschillende relaties in een gezin te scoren. Waarbij de nadruk ligt op de ouders/partners. </w:t>
      </w:r>
      <w:r w:rsidRPr="00397CEE">
        <w:rPr>
          <w:rFonts w:cstheme="minorHAnsi"/>
        </w:rPr>
        <w:t xml:space="preserve">Het is ontwikkeld door </w:t>
      </w:r>
      <w:proofErr w:type="spellStart"/>
      <w:r w:rsidRPr="00397CEE">
        <w:rPr>
          <w:rFonts w:cstheme="minorHAnsi"/>
        </w:rPr>
        <w:t>Frascarolo</w:t>
      </w:r>
      <w:proofErr w:type="spellEnd"/>
      <w:r w:rsidRPr="00397CEE">
        <w:rPr>
          <w:rFonts w:eastAsia="Times New Roman" w:cstheme="minorHAnsi"/>
          <w:color w:val="000000"/>
          <w:lang w:eastAsia="nl-NL"/>
        </w:rPr>
        <w:t xml:space="preserve">, F. &amp; </w:t>
      </w:r>
      <w:proofErr w:type="spellStart"/>
      <w:r w:rsidRPr="00397CEE">
        <w:rPr>
          <w:rFonts w:eastAsia="Times New Roman" w:cstheme="minorHAnsi"/>
          <w:color w:val="000000"/>
          <w:lang w:eastAsia="nl-NL"/>
        </w:rPr>
        <w:t>Favez</w:t>
      </w:r>
      <w:proofErr w:type="spellEnd"/>
      <w:r w:rsidRPr="00397CEE">
        <w:rPr>
          <w:rFonts w:eastAsia="Times New Roman" w:cstheme="minorHAnsi"/>
          <w:color w:val="000000"/>
          <w:lang w:eastAsia="nl-NL"/>
        </w:rPr>
        <w:t xml:space="preserve">, N. in </w:t>
      </w:r>
      <w:r w:rsidR="004D40F9" w:rsidRPr="00397CEE">
        <w:rPr>
          <w:rFonts w:cstheme="minorHAnsi"/>
          <w:color w:val="000000"/>
        </w:rPr>
        <w:t>T</w:t>
      </w:r>
      <w:r w:rsidRPr="00397CEE">
        <w:rPr>
          <w:rFonts w:cstheme="minorHAnsi"/>
          <w:color w:val="000000"/>
        </w:rPr>
        <w:t xml:space="preserve">he Center </w:t>
      </w:r>
      <w:proofErr w:type="spellStart"/>
      <w:r w:rsidRPr="00397CEE">
        <w:rPr>
          <w:rFonts w:cstheme="minorHAnsi"/>
          <w:color w:val="000000"/>
        </w:rPr>
        <w:t>for</w:t>
      </w:r>
      <w:proofErr w:type="spellEnd"/>
      <w:r w:rsidRPr="00397CEE">
        <w:rPr>
          <w:rFonts w:cstheme="minorHAnsi"/>
          <w:color w:val="000000"/>
        </w:rPr>
        <w:t xml:space="preserve"> Family </w:t>
      </w:r>
      <w:proofErr w:type="spellStart"/>
      <w:r w:rsidRPr="00397CEE">
        <w:rPr>
          <w:rFonts w:cstheme="minorHAnsi"/>
          <w:color w:val="000000"/>
        </w:rPr>
        <w:t>Study</w:t>
      </w:r>
      <w:proofErr w:type="spellEnd"/>
      <w:r w:rsidRPr="00397CEE">
        <w:rPr>
          <w:rFonts w:cstheme="minorHAnsi"/>
          <w:color w:val="000000"/>
        </w:rPr>
        <w:t xml:space="preserve"> in Lausanne (</w:t>
      </w:r>
      <w:proofErr w:type="spellStart"/>
      <w:r w:rsidRPr="00397CEE">
        <w:rPr>
          <w:rFonts w:cstheme="minorHAnsi"/>
          <w:color w:val="000000"/>
        </w:rPr>
        <w:t>Zwitzerland</w:t>
      </w:r>
      <w:proofErr w:type="spellEnd"/>
      <w:r w:rsidRPr="00397CEE">
        <w:rPr>
          <w:rFonts w:cstheme="minorHAnsi"/>
          <w:color w:val="000000"/>
        </w:rPr>
        <w:t xml:space="preserve">). </w:t>
      </w:r>
      <w:r w:rsidRPr="003B5563">
        <w:rPr>
          <w:rFonts w:cstheme="minorHAnsi"/>
          <w:color w:val="000000"/>
        </w:rPr>
        <w:t>In Lausanne i</w:t>
      </w:r>
      <w:r>
        <w:rPr>
          <w:rFonts w:cstheme="minorHAnsi"/>
          <w:color w:val="000000"/>
        </w:rPr>
        <w:t>s veel onderzoek gedaan naar het LPG.</w:t>
      </w:r>
    </w:p>
    <w:p w:rsidR="0077689C" w:rsidRDefault="003B5563" w:rsidP="003B5563">
      <w:pPr>
        <w:rPr>
          <w:rFonts w:cstheme="minorHAnsi"/>
          <w:color w:val="000000"/>
        </w:rPr>
      </w:pPr>
      <w:r w:rsidRPr="003B5563">
        <w:rPr>
          <w:rFonts w:cstheme="minorHAnsi"/>
          <w:color w:val="000000"/>
        </w:rPr>
        <w:t>De docent</w:t>
      </w:r>
      <w:r w:rsidR="00397CEE">
        <w:rPr>
          <w:rFonts w:cstheme="minorHAnsi"/>
          <w:color w:val="000000"/>
        </w:rPr>
        <w:t xml:space="preserve"> is samen met Hedwig van Bakel</w:t>
      </w:r>
      <w:r w:rsidRPr="003B5563">
        <w:rPr>
          <w:rFonts w:cstheme="minorHAnsi"/>
          <w:color w:val="000000"/>
        </w:rPr>
        <w:t xml:space="preserve"> door Fr</w:t>
      </w:r>
      <w:r>
        <w:rPr>
          <w:rFonts w:cstheme="minorHAnsi"/>
          <w:color w:val="000000"/>
        </w:rPr>
        <w:t xml:space="preserve">ance </w:t>
      </w:r>
      <w:proofErr w:type="spellStart"/>
      <w:r>
        <w:rPr>
          <w:rFonts w:cstheme="minorHAnsi"/>
          <w:color w:val="000000"/>
        </w:rPr>
        <w:t>Frascarolo</w:t>
      </w:r>
      <w:proofErr w:type="spellEnd"/>
      <w:r>
        <w:rPr>
          <w:rFonts w:cstheme="minorHAnsi"/>
          <w:color w:val="000000"/>
        </w:rPr>
        <w:t xml:space="preserve"> opgeleid. Zij hebben de coderingslijst vertaald en er een handleiding van gemaakt. Elke cursist ontvangt </w:t>
      </w:r>
      <w:r w:rsidR="004D40F9">
        <w:rPr>
          <w:rFonts w:cstheme="minorHAnsi"/>
          <w:color w:val="000000"/>
        </w:rPr>
        <w:t>deze</w:t>
      </w:r>
      <w:r>
        <w:rPr>
          <w:rFonts w:cstheme="minorHAnsi"/>
          <w:color w:val="000000"/>
        </w:rPr>
        <w:t xml:space="preserve"> handleiding.</w:t>
      </w:r>
    </w:p>
    <w:p w:rsidR="0098760F" w:rsidRDefault="0098760F" w:rsidP="003B5563">
      <w:pPr>
        <w:rPr>
          <w:rFonts w:cstheme="minorHAnsi"/>
          <w:color w:val="000000"/>
        </w:rPr>
      </w:pPr>
    </w:p>
    <w:p w:rsidR="003B5563" w:rsidRDefault="0098760F" w:rsidP="003B5563">
      <w:pPr>
        <w:rPr>
          <w:rFonts w:cstheme="minorHAnsi"/>
          <w:color w:val="000000"/>
        </w:rPr>
      </w:pPr>
      <w:r>
        <w:rPr>
          <w:rFonts w:cstheme="minorHAnsi"/>
          <w:color w:val="000000"/>
        </w:rPr>
        <w:t xml:space="preserve">In elke GGZ-instelling of </w:t>
      </w:r>
      <w:r w:rsidR="0077689C">
        <w:rPr>
          <w:rFonts w:cstheme="minorHAnsi"/>
          <w:color w:val="000000"/>
        </w:rPr>
        <w:t>psychologie</w:t>
      </w:r>
      <w:r>
        <w:rPr>
          <w:rFonts w:cstheme="minorHAnsi"/>
          <w:color w:val="000000"/>
        </w:rPr>
        <w:t>praktijk kan het LPG afgenomen worden. Het is een goed bruikbaar en makkelijk instrument om een gezinssituatie te scoren. Een welkome aanvulling, omdat het merendeel van de instrumenten dyadisch is. Bovendien is de LPG vrij gemakkelijk te scoren</w:t>
      </w:r>
      <w:r w:rsidR="004D40F9">
        <w:rPr>
          <w:rFonts w:cstheme="minorHAnsi"/>
          <w:color w:val="000000"/>
        </w:rPr>
        <w:t xml:space="preserve"> </w:t>
      </w:r>
      <w:r w:rsidR="00397CEE">
        <w:rPr>
          <w:rFonts w:cstheme="minorHAnsi"/>
          <w:color w:val="000000"/>
        </w:rPr>
        <w:t>in</w:t>
      </w:r>
      <w:r w:rsidR="004D40F9">
        <w:rPr>
          <w:rFonts w:cstheme="minorHAnsi"/>
          <w:color w:val="000000"/>
        </w:rPr>
        <w:t xml:space="preserve"> de klinische praktijk</w:t>
      </w:r>
      <w:r>
        <w:rPr>
          <w:rFonts w:cstheme="minorHAnsi"/>
          <w:color w:val="000000"/>
        </w:rPr>
        <w:t xml:space="preserve">. </w:t>
      </w:r>
    </w:p>
    <w:p w:rsidR="0098760F" w:rsidRDefault="0098760F" w:rsidP="003B5563">
      <w:pPr>
        <w:rPr>
          <w:rFonts w:cstheme="minorHAnsi"/>
          <w:color w:val="000000"/>
        </w:rPr>
      </w:pPr>
      <w:r>
        <w:rPr>
          <w:rFonts w:cstheme="minorHAnsi"/>
          <w:color w:val="000000"/>
        </w:rPr>
        <w:t>Het bespreken van de opgenomen video van het LPG met de ouders is een bruikbaar hulpmiddel om de interacties tussen de ouders/partners te bespreken en de invloed hiervan op de kinderen/het kind.</w:t>
      </w:r>
      <w:r w:rsidR="009B24DC">
        <w:rPr>
          <w:rFonts w:cstheme="minorHAnsi"/>
          <w:color w:val="000000"/>
        </w:rPr>
        <w:t xml:space="preserve"> Indien de oplossing van het probleem in de interactie tussen de ouders en het kind ligt kan deze bespreking gebruikt worden om samen een doelstelling op te stellen</w:t>
      </w:r>
      <w:r w:rsidR="004D40F9">
        <w:rPr>
          <w:rFonts w:cstheme="minorHAnsi"/>
          <w:color w:val="000000"/>
        </w:rPr>
        <w:t xml:space="preserve"> voor behandeling</w:t>
      </w:r>
      <w:r w:rsidR="009B24DC">
        <w:rPr>
          <w:rFonts w:cstheme="minorHAnsi"/>
          <w:color w:val="000000"/>
        </w:rPr>
        <w:t xml:space="preserve">. </w:t>
      </w:r>
    </w:p>
    <w:p w:rsidR="0077689C" w:rsidRPr="003B5563" w:rsidRDefault="0077689C" w:rsidP="003B5563">
      <w:pPr>
        <w:rPr>
          <w:rFonts w:cstheme="minorHAnsi"/>
          <w:color w:val="000000"/>
        </w:rPr>
      </w:pPr>
    </w:p>
    <w:p w:rsidR="003B5563" w:rsidRPr="003B5563" w:rsidRDefault="003B5563" w:rsidP="003B5563">
      <w:pPr>
        <w:rPr>
          <w:rFonts w:cstheme="minorHAnsi"/>
          <w:color w:val="000000"/>
        </w:rPr>
      </w:pPr>
    </w:p>
    <w:p w:rsidR="002E2A74" w:rsidRDefault="002E2A74">
      <w:r w:rsidRPr="003B5563">
        <w:rPr>
          <w:rFonts w:cstheme="minorHAnsi"/>
        </w:rPr>
        <w:t xml:space="preserve">Het eerste dagdeel van deze cursus wordt besteed aan </w:t>
      </w:r>
      <w:r w:rsidR="004D40F9">
        <w:rPr>
          <w:rFonts w:cstheme="minorHAnsi"/>
        </w:rPr>
        <w:t xml:space="preserve">de </w:t>
      </w:r>
      <w:r w:rsidRPr="003B5563">
        <w:rPr>
          <w:rFonts w:cstheme="minorHAnsi"/>
        </w:rPr>
        <w:t xml:space="preserve">uitleg over het Lausanne </w:t>
      </w:r>
      <w:proofErr w:type="spellStart"/>
      <w:r w:rsidRPr="003B5563">
        <w:rPr>
          <w:rFonts w:cstheme="minorHAnsi"/>
        </w:rPr>
        <w:t>Picnic</w:t>
      </w:r>
      <w:proofErr w:type="spellEnd"/>
      <w:r>
        <w:t xml:space="preserve"> Game. Daarna wordt door de cursisten een picknickrollenspel gedaan; dit spel wordt </w:t>
      </w:r>
      <w:r w:rsidR="00397CEE">
        <w:t xml:space="preserve">op video opgenomen en samen </w:t>
      </w:r>
      <w:r>
        <w:t>besproken.</w:t>
      </w:r>
    </w:p>
    <w:p w:rsidR="002E2A74" w:rsidRDefault="002E2A74">
      <w:r>
        <w:t xml:space="preserve">In het tweede en derde deel van de cursus worden de vijf </w:t>
      </w:r>
      <w:r w:rsidR="00D6028F">
        <w:t xml:space="preserve">dimensies van de scoringslijst besproken. Iedere dimensie heeft 5 observatieschalen. M.b.v. video’s wordt de manier van scoren besproken. </w:t>
      </w:r>
    </w:p>
    <w:p w:rsidR="0088649B" w:rsidRPr="0088649B" w:rsidRDefault="00D6028F" w:rsidP="0088649B">
      <w:pPr>
        <w:rPr>
          <w:rFonts w:eastAsia="Times New Roman" w:cstheme="minorHAnsi"/>
          <w:lang w:eastAsia="nl-NL"/>
        </w:rPr>
      </w:pPr>
      <w:r w:rsidRPr="0088649B">
        <w:rPr>
          <w:rFonts w:cstheme="minorHAnsi"/>
        </w:rPr>
        <w:t xml:space="preserve">In het laatste deel </w:t>
      </w:r>
      <w:r w:rsidR="003B5563" w:rsidRPr="0088649B">
        <w:rPr>
          <w:rFonts w:cstheme="minorHAnsi"/>
        </w:rPr>
        <w:t xml:space="preserve">komt het bespreken van de opgenomen video van het Lausanne </w:t>
      </w:r>
      <w:proofErr w:type="spellStart"/>
      <w:r w:rsidR="003B5563" w:rsidRPr="0088649B">
        <w:rPr>
          <w:rFonts w:cstheme="minorHAnsi"/>
        </w:rPr>
        <w:t>Picnic</w:t>
      </w:r>
      <w:proofErr w:type="spellEnd"/>
      <w:r w:rsidR="003B5563" w:rsidRPr="0088649B">
        <w:rPr>
          <w:rFonts w:cstheme="minorHAnsi"/>
        </w:rPr>
        <w:t xml:space="preserve"> Game met de ouders aan bod.</w:t>
      </w:r>
      <w:r w:rsidR="0088649B" w:rsidRPr="0088649B">
        <w:rPr>
          <w:rFonts w:cstheme="minorHAnsi"/>
        </w:rPr>
        <w:t xml:space="preserve"> </w:t>
      </w:r>
      <w:r w:rsidR="0088649B" w:rsidRPr="0088649B">
        <w:rPr>
          <w:rFonts w:eastAsia="Times New Roman" w:cstheme="minorHAnsi"/>
          <w:color w:val="000000"/>
          <w:lang w:eastAsia="nl-NL"/>
        </w:rPr>
        <w:t xml:space="preserve">Tot slot vindt er een toetsing plaats waarbij iedere deelnemer het LPG van een gezin scoort m.b.v. de Nederlandse Handleiding voor de codering van </w:t>
      </w:r>
      <w:proofErr w:type="spellStart"/>
      <w:r w:rsidR="0088649B" w:rsidRPr="0088649B">
        <w:rPr>
          <w:rFonts w:eastAsia="Times New Roman" w:cstheme="minorHAnsi"/>
          <w:color w:val="000000"/>
          <w:lang w:eastAsia="nl-NL"/>
        </w:rPr>
        <w:t>the</w:t>
      </w:r>
      <w:proofErr w:type="spellEnd"/>
      <w:r w:rsidR="0088649B" w:rsidRPr="0088649B">
        <w:rPr>
          <w:rFonts w:eastAsia="Times New Roman" w:cstheme="minorHAnsi"/>
          <w:color w:val="000000"/>
          <w:lang w:eastAsia="nl-NL"/>
        </w:rPr>
        <w:t xml:space="preserve"> Lausanne </w:t>
      </w:r>
      <w:proofErr w:type="spellStart"/>
      <w:r w:rsidR="0088649B" w:rsidRPr="0088649B">
        <w:rPr>
          <w:rFonts w:eastAsia="Times New Roman" w:cstheme="minorHAnsi"/>
          <w:color w:val="000000"/>
          <w:lang w:eastAsia="nl-NL"/>
        </w:rPr>
        <w:t>Picnic</w:t>
      </w:r>
      <w:proofErr w:type="spellEnd"/>
      <w:r w:rsidR="0088649B" w:rsidRPr="0088649B">
        <w:rPr>
          <w:rFonts w:eastAsia="Times New Roman" w:cstheme="minorHAnsi"/>
          <w:color w:val="000000"/>
          <w:lang w:eastAsia="nl-NL"/>
        </w:rPr>
        <w:t xml:space="preserve"> Game.</w:t>
      </w:r>
    </w:p>
    <w:p w:rsidR="00D6028F" w:rsidRPr="0088649B" w:rsidRDefault="00D6028F">
      <w:pPr>
        <w:rPr>
          <w:rFonts w:cstheme="minorHAnsi"/>
        </w:rPr>
      </w:pPr>
    </w:p>
    <w:p w:rsidR="002E2A74" w:rsidRDefault="002E2A74"/>
    <w:p w:rsidR="002E2A74" w:rsidRDefault="009B24DC">
      <w:r w:rsidRPr="00BB19D6">
        <w:rPr>
          <w:b/>
        </w:rPr>
        <w:t>Doelgroep</w:t>
      </w:r>
      <w:r>
        <w:t>:</w:t>
      </w:r>
    </w:p>
    <w:p w:rsidR="009B24DC" w:rsidRDefault="009B24DC">
      <w:r>
        <w:t>Psychologen (ook GZ- en klinisch)</w:t>
      </w:r>
      <w:r w:rsidR="00BB4BF2">
        <w:t>,</w:t>
      </w:r>
      <w:r>
        <w:t xml:space="preserve"> systeemtherapeuten, </w:t>
      </w:r>
      <w:r w:rsidR="00397CEE">
        <w:t xml:space="preserve">orthopedagogen, </w:t>
      </w:r>
      <w:r w:rsidR="00BB4BF2">
        <w:t>ouderbegeleiders</w:t>
      </w:r>
      <w:r w:rsidR="0088649B">
        <w:t>,</w:t>
      </w:r>
      <w:r w:rsidR="00397CEE">
        <w:t xml:space="preserve"> </w:t>
      </w:r>
      <w:r w:rsidR="0088649B">
        <w:t xml:space="preserve">SKJ-jeugdwerkers </w:t>
      </w:r>
      <w:r w:rsidR="00397CEE">
        <w:t xml:space="preserve">en kindertherapeuten. Ook volwassentherapeuten zouden het LPG in hun therapie in kunnen passen. </w:t>
      </w:r>
    </w:p>
    <w:p w:rsidR="009B24DC" w:rsidRDefault="009B24DC"/>
    <w:p w:rsidR="0045009D" w:rsidRDefault="0045009D"/>
    <w:p w:rsidR="0045009D" w:rsidRDefault="0045009D"/>
    <w:p w:rsidR="00E601EC" w:rsidRDefault="00E601EC">
      <w:pPr>
        <w:rPr>
          <w:b/>
        </w:rPr>
      </w:pPr>
      <w:r>
        <w:rPr>
          <w:b/>
        </w:rPr>
        <w:br w:type="page"/>
      </w:r>
    </w:p>
    <w:p w:rsidR="009B24DC" w:rsidRDefault="009B24DC">
      <w:r w:rsidRPr="00BB19D6">
        <w:rPr>
          <w:b/>
        </w:rPr>
        <w:lastRenderedPageBreak/>
        <w:t>Doelstelling</w:t>
      </w:r>
      <w:r>
        <w:t>:</w:t>
      </w:r>
    </w:p>
    <w:p w:rsidR="009B24DC" w:rsidRDefault="009B24DC">
      <w:r>
        <w:t xml:space="preserve">Na afloop van de cursus weet je hoe je de Lausanne </w:t>
      </w:r>
      <w:proofErr w:type="spellStart"/>
      <w:r>
        <w:t>Picnic</w:t>
      </w:r>
      <w:proofErr w:type="spellEnd"/>
      <w:r>
        <w:t xml:space="preserve"> Game kunt afnemen en scoren voor de GGZ-praktijk. Ook heb </w:t>
      </w:r>
      <w:r w:rsidR="004D40F9">
        <w:t xml:space="preserve">je </w:t>
      </w:r>
      <w:r>
        <w:t xml:space="preserve">enig inzicht in hoe de video van het LPG met de ouders besproken kan worden om daarmee een doelstelling van de therapie samen met de ouders </w:t>
      </w:r>
      <w:r w:rsidR="004D40F9">
        <w:t>op</w:t>
      </w:r>
      <w:r>
        <w:t xml:space="preserve"> te stellen</w:t>
      </w:r>
      <w:r w:rsidR="001771F1">
        <w:t>. En/of de ouders te stimuleren tot het voeren van oudergesprekken en daarmee vader in de behandeling te betrekken</w:t>
      </w:r>
      <w:r w:rsidR="0088649B">
        <w:t>, indien zinvol</w:t>
      </w:r>
      <w:r w:rsidR="001771F1">
        <w:t>.</w:t>
      </w:r>
    </w:p>
    <w:p w:rsidR="009B24DC" w:rsidRDefault="009B24DC"/>
    <w:p w:rsidR="00172B94" w:rsidRDefault="00E601EC">
      <w:r>
        <w:rPr>
          <w:b/>
        </w:rPr>
        <w:t>Aantal</w:t>
      </w:r>
      <w:r w:rsidR="00172B94" w:rsidRPr="00172B94">
        <w:rPr>
          <w:b/>
        </w:rPr>
        <w:t xml:space="preserve"> deelnemers</w:t>
      </w:r>
      <w:r w:rsidR="00172B94">
        <w:t>: 8</w:t>
      </w:r>
      <w:r>
        <w:t>-14</w:t>
      </w:r>
    </w:p>
    <w:p w:rsidR="00D71E9F" w:rsidRPr="00172B94" w:rsidRDefault="00D71E9F">
      <w:r>
        <w:t>Inschrijving op grond van volgorde van aanmelding.</w:t>
      </w:r>
    </w:p>
    <w:p w:rsidR="00172B94" w:rsidRDefault="00172B94">
      <w:pPr>
        <w:rPr>
          <w:b/>
        </w:rPr>
      </w:pPr>
    </w:p>
    <w:p w:rsidR="00E601EC" w:rsidRPr="00E601EC" w:rsidRDefault="00E601EC">
      <w:pPr>
        <w:rPr>
          <w:bCs/>
        </w:rPr>
      </w:pPr>
      <w:r>
        <w:rPr>
          <w:bCs/>
        </w:rPr>
        <w:t xml:space="preserve">Literatuur: Handleiding 37 pagina’s. Verplichte achtergrondliteratuur: </w:t>
      </w:r>
      <w:r w:rsidR="00CB547D">
        <w:rPr>
          <w:bCs/>
        </w:rPr>
        <w:t>9</w:t>
      </w:r>
      <w:bookmarkStart w:id="0" w:name="_GoBack"/>
      <w:bookmarkEnd w:id="0"/>
      <w:r>
        <w:rPr>
          <w:bCs/>
        </w:rPr>
        <w:t>5 pagina</w:t>
      </w:r>
    </w:p>
    <w:p w:rsidR="00E601EC" w:rsidRDefault="00E601EC">
      <w:pPr>
        <w:rPr>
          <w:b/>
        </w:rPr>
      </w:pPr>
    </w:p>
    <w:p w:rsidR="0088649B" w:rsidRDefault="0088649B" w:rsidP="0088649B">
      <w:pPr>
        <w:rPr>
          <w:b/>
          <w:bCs/>
        </w:rPr>
      </w:pPr>
      <w:r w:rsidRPr="00FD23C8">
        <w:rPr>
          <w:b/>
          <w:bCs/>
        </w:rPr>
        <w:t>Certificaat</w:t>
      </w:r>
      <w:r w:rsidRPr="00FD23C8">
        <w:rPr>
          <w:b/>
          <w:bCs/>
        </w:rPr>
        <w:br/>
      </w:r>
      <w:r w:rsidRPr="00FD23C8">
        <w:rPr>
          <w:bCs/>
        </w:rPr>
        <w:t>U ontvangt een certificaat indien u minimaal 90% aanwezig bent geweest en de cursus met goed gevolg hebt afgerond.</w:t>
      </w:r>
      <w:r w:rsidRPr="00FD23C8">
        <w:rPr>
          <w:b/>
          <w:bCs/>
        </w:rPr>
        <w:t xml:space="preserve"> </w:t>
      </w:r>
    </w:p>
    <w:p w:rsidR="0088649B" w:rsidRDefault="0088649B">
      <w:pPr>
        <w:rPr>
          <w:b/>
        </w:rPr>
      </w:pPr>
    </w:p>
    <w:p w:rsidR="0088649B" w:rsidRDefault="0088649B">
      <w:pPr>
        <w:rPr>
          <w:b/>
        </w:rPr>
      </w:pPr>
    </w:p>
    <w:p w:rsidR="0077689C" w:rsidRDefault="0077689C">
      <w:r w:rsidRPr="00BB19D6">
        <w:rPr>
          <w:b/>
        </w:rPr>
        <w:t>Docent Monique van Kuijk</w:t>
      </w:r>
      <w:r>
        <w:t xml:space="preserve"> is klinisch psycholoog/psychotherapeut. Zij is naast DAIMH-</w:t>
      </w:r>
      <w:proofErr w:type="spellStart"/>
      <w:r>
        <w:t>lidspecialist</w:t>
      </w:r>
      <w:proofErr w:type="spellEnd"/>
      <w:r>
        <w:t xml:space="preserve"> heel breed opgeleid in verschillende richtingen. Zij werkt voornamelijk vanuit de Infant </w:t>
      </w:r>
      <w:proofErr w:type="spellStart"/>
      <w:r>
        <w:t>Mental</w:t>
      </w:r>
      <w:proofErr w:type="spellEnd"/>
      <w:r>
        <w:t xml:space="preserve"> Health visie, de </w:t>
      </w:r>
      <w:proofErr w:type="spellStart"/>
      <w:r>
        <w:t>Emotionally</w:t>
      </w:r>
      <w:proofErr w:type="spellEnd"/>
      <w:r>
        <w:t xml:space="preserve"> </w:t>
      </w:r>
      <w:proofErr w:type="spellStart"/>
      <w:r>
        <w:t>Focused</w:t>
      </w:r>
      <w:proofErr w:type="spellEnd"/>
      <w:r>
        <w:t xml:space="preserve"> </w:t>
      </w:r>
      <w:proofErr w:type="spellStart"/>
      <w:r>
        <w:t>Therapy</w:t>
      </w:r>
      <w:proofErr w:type="spellEnd"/>
      <w:r>
        <w:t xml:space="preserve"> en de </w:t>
      </w:r>
      <w:proofErr w:type="spellStart"/>
      <w:r>
        <w:t>Mentalization</w:t>
      </w:r>
      <w:proofErr w:type="spellEnd"/>
      <w:r>
        <w:t xml:space="preserve"> </w:t>
      </w:r>
      <w:proofErr w:type="spellStart"/>
      <w:r>
        <w:t>Based</w:t>
      </w:r>
      <w:proofErr w:type="spellEnd"/>
      <w:r>
        <w:t xml:space="preserve"> T</w:t>
      </w:r>
      <w:r w:rsidR="00BB19D6">
        <w:t>reatment</w:t>
      </w:r>
      <w:r>
        <w:t xml:space="preserve">. </w:t>
      </w:r>
      <w:r w:rsidR="00E601EC">
        <w:t>Supervisor VKJP, NVP, VGCT.</w:t>
      </w:r>
    </w:p>
    <w:sectPr w:rsidR="0077689C" w:rsidSect="004B66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74"/>
    <w:rsid w:val="001141A4"/>
    <w:rsid w:val="00172B94"/>
    <w:rsid w:val="001771F1"/>
    <w:rsid w:val="002E2A74"/>
    <w:rsid w:val="003141DD"/>
    <w:rsid w:val="00397CEE"/>
    <w:rsid w:val="003B5563"/>
    <w:rsid w:val="0045009D"/>
    <w:rsid w:val="004B6651"/>
    <w:rsid w:val="004D40F9"/>
    <w:rsid w:val="0077689C"/>
    <w:rsid w:val="0088649B"/>
    <w:rsid w:val="0098760F"/>
    <w:rsid w:val="009B24DC"/>
    <w:rsid w:val="00A57848"/>
    <w:rsid w:val="00A90A99"/>
    <w:rsid w:val="00BB19D6"/>
    <w:rsid w:val="00BB4BF2"/>
    <w:rsid w:val="00CB52E2"/>
    <w:rsid w:val="00CB547D"/>
    <w:rsid w:val="00D6028F"/>
    <w:rsid w:val="00D71E9F"/>
    <w:rsid w:val="00E601EC"/>
    <w:rsid w:val="00FA4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1F40"/>
  <w15:chartTrackingRefBased/>
  <w15:docId w15:val="{1F0EC2A8-4CD4-184E-8F57-20348D72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2A74"/>
    <w:rPr>
      <w:color w:val="0563C1" w:themeColor="hyperlink"/>
      <w:u w:val="single"/>
    </w:rPr>
  </w:style>
  <w:style w:type="character" w:styleId="Onopgelostemelding">
    <w:name w:val="Unresolved Mention"/>
    <w:basedOn w:val="Standaardalinea-lettertype"/>
    <w:uiPriority w:val="99"/>
    <w:rsid w:val="002E2A74"/>
    <w:rPr>
      <w:color w:val="605E5C"/>
      <w:shd w:val="clear" w:color="auto" w:fill="E1DFDD"/>
    </w:rPr>
  </w:style>
  <w:style w:type="paragraph" w:styleId="Ballontekst">
    <w:name w:val="Balloon Text"/>
    <w:basedOn w:val="Standaard"/>
    <w:link w:val="BallontekstChar"/>
    <w:uiPriority w:val="99"/>
    <w:semiHidden/>
    <w:unhideWhenUsed/>
    <w:rsid w:val="0045009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500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cnic@ouderbabycentrum.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Kuijk</dc:creator>
  <cp:keywords/>
  <dc:description/>
  <cp:lastModifiedBy>Monique van Kuijk</cp:lastModifiedBy>
  <cp:revision>3</cp:revision>
  <cp:lastPrinted>2019-05-01T18:11:00Z</cp:lastPrinted>
  <dcterms:created xsi:type="dcterms:W3CDTF">2019-06-06T12:46:00Z</dcterms:created>
  <dcterms:modified xsi:type="dcterms:W3CDTF">2019-06-06T13:28:00Z</dcterms:modified>
</cp:coreProperties>
</file>